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169BF" w14:textId="77777777" w:rsidR="00626D8A" w:rsidRDefault="00626D8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4882B20B" w14:textId="77777777" w:rsidR="00626D8A" w:rsidRDefault="00626D8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8F5367F" w14:textId="77777777" w:rsidR="00626D8A" w:rsidRDefault="00626D8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238928F" w14:textId="77777777" w:rsidR="00626D8A" w:rsidRDefault="00626D8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5F5B4B6B" w14:textId="77777777" w:rsidR="00BC6821" w:rsidRDefault="002B0AB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0ABA">
        <w:rPr>
          <w:rFonts w:ascii="Arial" w:hAnsi="Arial" w:cs="Arial"/>
          <w:b/>
          <w:sz w:val="28"/>
          <w:szCs w:val="28"/>
          <w:u w:val="single"/>
        </w:rPr>
        <w:t>COMUNICADO</w:t>
      </w:r>
    </w:p>
    <w:p w14:paraId="4C692F0C" w14:textId="77777777" w:rsidR="002B0ABA" w:rsidRDefault="002B0ABA" w:rsidP="002B0ABA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7A3EBDC4" w14:textId="17371CDE" w:rsidR="002B0ABA" w:rsidRDefault="002B0ABA" w:rsidP="00626D8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mesa diretora da Câmara Municipal de Pejuçara em observância ao artigo 303 </w:t>
      </w:r>
      <w:r w:rsidR="00626D8A">
        <w:rPr>
          <w:rFonts w:ascii="Arial" w:hAnsi="Arial" w:cs="Arial"/>
          <w:sz w:val="24"/>
          <w:szCs w:val="24"/>
        </w:rPr>
        <w:t>do Regimento Interno</w:t>
      </w:r>
      <w:r>
        <w:rPr>
          <w:rFonts w:ascii="Arial" w:hAnsi="Arial" w:cs="Arial"/>
          <w:sz w:val="24"/>
          <w:szCs w:val="24"/>
        </w:rPr>
        <w:t>, abre o prazo de 30 dias para manifestações do Prefeito</w:t>
      </w:r>
      <w:r w:rsidR="0044009A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 xml:space="preserve">Vice-Prefeito (Administradores do Executivo Municipal) </w:t>
      </w:r>
      <w:r w:rsidR="0044009A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o exercício de </w:t>
      </w:r>
      <w:r w:rsidR="00621F34">
        <w:rPr>
          <w:rFonts w:ascii="Arial" w:hAnsi="Arial" w:cs="Arial"/>
          <w:sz w:val="24"/>
          <w:szCs w:val="24"/>
        </w:rPr>
        <w:t>20</w:t>
      </w:r>
      <w:r w:rsidR="0044009A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, a contar da data de </w:t>
      </w:r>
      <w:r w:rsidR="00A21E13">
        <w:rPr>
          <w:rFonts w:ascii="Arial" w:hAnsi="Arial" w:cs="Arial"/>
          <w:sz w:val="24"/>
          <w:szCs w:val="24"/>
        </w:rPr>
        <w:t>21</w:t>
      </w:r>
      <w:r w:rsidR="0044009A">
        <w:rPr>
          <w:rFonts w:ascii="Arial" w:hAnsi="Arial" w:cs="Arial"/>
          <w:sz w:val="24"/>
          <w:szCs w:val="24"/>
        </w:rPr>
        <w:t>/03/2024</w:t>
      </w:r>
      <w:r w:rsidR="00621F34">
        <w:rPr>
          <w:rFonts w:ascii="Arial" w:hAnsi="Arial" w:cs="Arial"/>
          <w:sz w:val="24"/>
          <w:szCs w:val="24"/>
        </w:rPr>
        <w:t>. B</w:t>
      </w:r>
      <w:r>
        <w:rPr>
          <w:rFonts w:ascii="Arial" w:hAnsi="Arial" w:cs="Arial"/>
          <w:sz w:val="24"/>
          <w:szCs w:val="24"/>
        </w:rPr>
        <w:t>em como, abre o prazo</w:t>
      </w:r>
      <w:r w:rsidR="00621F34">
        <w:rPr>
          <w:rFonts w:ascii="Arial" w:hAnsi="Arial" w:cs="Arial"/>
          <w:sz w:val="24"/>
          <w:szCs w:val="24"/>
        </w:rPr>
        <w:t xml:space="preserve"> (60 dias) </w:t>
      </w:r>
      <w:r>
        <w:rPr>
          <w:rFonts w:ascii="Arial" w:hAnsi="Arial" w:cs="Arial"/>
          <w:sz w:val="24"/>
          <w:szCs w:val="24"/>
        </w:rPr>
        <w:t xml:space="preserve"> aos Vereadores e à população conforme artigo 49, §3º da Lei Orgânica Municipal a fim de atender as Normas Constitucionais, em especial aos </w:t>
      </w:r>
      <w:r w:rsidR="00626D8A">
        <w:rPr>
          <w:rFonts w:ascii="Arial" w:hAnsi="Arial" w:cs="Arial"/>
          <w:sz w:val="24"/>
          <w:szCs w:val="24"/>
        </w:rPr>
        <w:t>Princípios</w:t>
      </w:r>
      <w:r>
        <w:rPr>
          <w:rFonts w:ascii="Arial" w:hAnsi="Arial" w:cs="Arial"/>
          <w:sz w:val="24"/>
          <w:szCs w:val="24"/>
        </w:rPr>
        <w:t xml:space="preserve"> do </w:t>
      </w:r>
      <w:r w:rsidR="00626D8A">
        <w:rPr>
          <w:rFonts w:ascii="Arial" w:hAnsi="Arial" w:cs="Arial"/>
          <w:sz w:val="24"/>
          <w:szCs w:val="24"/>
        </w:rPr>
        <w:t>Contraditório</w:t>
      </w:r>
      <w:r>
        <w:rPr>
          <w:rFonts w:ascii="Arial" w:hAnsi="Arial" w:cs="Arial"/>
          <w:sz w:val="24"/>
          <w:szCs w:val="24"/>
        </w:rPr>
        <w:t xml:space="preserve"> e Ampla Defesa esculpidos na </w:t>
      </w:r>
      <w:r w:rsidR="0044009A">
        <w:rPr>
          <w:rFonts w:ascii="Arial" w:hAnsi="Arial" w:cs="Arial"/>
          <w:sz w:val="24"/>
          <w:szCs w:val="24"/>
        </w:rPr>
        <w:t>Constituição da República Federativa do Brasil,</w:t>
      </w:r>
      <w:r>
        <w:rPr>
          <w:rFonts w:ascii="Arial" w:hAnsi="Arial" w:cs="Arial"/>
          <w:sz w:val="24"/>
          <w:szCs w:val="24"/>
        </w:rPr>
        <w:t xml:space="preserve"> de 1988 e do atendimento as normas legais e regimentais</w:t>
      </w:r>
      <w:r w:rsidR="00621F3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para que se d</w:t>
      </w:r>
      <w:r w:rsidR="0044009A">
        <w:rPr>
          <w:rFonts w:ascii="Arial" w:hAnsi="Arial" w:cs="Arial"/>
          <w:sz w:val="24"/>
          <w:szCs w:val="24"/>
        </w:rPr>
        <w:t>ê</w:t>
      </w:r>
      <w:r>
        <w:rPr>
          <w:rFonts w:ascii="Arial" w:hAnsi="Arial" w:cs="Arial"/>
          <w:sz w:val="24"/>
          <w:szCs w:val="24"/>
        </w:rPr>
        <w:t xml:space="preserve"> ciência das contas que tramitam nesta casa, para serem analisadas e emitidos os respectivos pareceres, para posteriormente serem aprovados ou rejeitados pelo</w:t>
      </w:r>
      <w:r w:rsidR="00626D8A">
        <w:rPr>
          <w:rFonts w:ascii="Arial" w:hAnsi="Arial" w:cs="Arial"/>
          <w:sz w:val="24"/>
          <w:szCs w:val="24"/>
        </w:rPr>
        <w:t xml:space="preserve"> </w:t>
      </w:r>
      <w:r w:rsidR="0044009A">
        <w:rPr>
          <w:rFonts w:ascii="Arial" w:hAnsi="Arial" w:cs="Arial"/>
          <w:sz w:val="24"/>
          <w:szCs w:val="24"/>
        </w:rPr>
        <w:t>colegiado legislativo</w:t>
      </w:r>
      <w:r>
        <w:rPr>
          <w:rFonts w:ascii="Arial" w:hAnsi="Arial" w:cs="Arial"/>
          <w:sz w:val="24"/>
          <w:szCs w:val="24"/>
        </w:rPr>
        <w:t xml:space="preserve"> em Plenário. </w:t>
      </w:r>
    </w:p>
    <w:p w14:paraId="5403034F" w14:textId="77777777" w:rsidR="002B0ABA" w:rsidRDefault="002B0ABA" w:rsidP="002B0ABA">
      <w:pPr>
        <w:jc w:val="both"/>
        <w:rPr>
          <w:rFonts w:ascii="Arial" w:hAnsi="Arial" w:cs="Arial"/>
          <w:sz w:val="24"/>
          <w:szCs w:val="24"/>
        </w:rPr>
      </w:pPr>
    </w:p>
    <w:p w14:paraId="12A2D853" w14:textId="5DFC33C9" w:rsidR="002B0ABA" w:rsidRDefault="002B0ABA" w:rsidP="002B0ABA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Sessões, </w:t>
      </w:r>
      <w:r w:rsidR="0044009A">
        <w:rPr>
          <w:rFonts w:ascii="Arial" w:hAnsi="Arial" w:cs="Arial"/>
          <w:sz w:val="24"/>
          <w:szCs w:val="24"/>
        </w:rPr>
        <w:t>19 de março de 2024</w:t>
      </w:r>
      <w:r>
        <w:rPr>
          <w:rFonts w:ascii="Arial" w:hAnsi="Arial" w:cs="Arial"/>
          <w:sz w:val="24"/>
          <w:szCs w:val="24"/>
        </w:rPr>
        <w:t>.</w:t>
      </w:r>
    </w:p>
    <w:p w14:paraId="0C51ADD7" w14:textId="77777777" w:rsidR="002B0ABA" w:rsidRDefault="002B0ABA" w:rsidP="002B0ABA">
      <w:pPr>
        <w:jc w:val="right"/>
        <w:rPr>
          <w:rFonts w:ascii="Arial" w:hAnsi="Arial" w:cs="Arial"/>
          <w:sz w:val="24"/>
          <w:szCs w:val="24"/>
        </w:rPr>
      </w:pPr>
    </w:p>
    <w:p w14:paraId="73A769F5" w14:textId="77777777" w:rsidR="0044009A" w:rsidRDefault="0044009A" w:rsidP="002B0A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7313DE0" w14:textId="77777777" w:rsidR="0044009A" w:rsidRDefault="0044009A" w:rsidP="002B0A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486C1BC" w14:textId="7898C101" w:rsidR="002B0ABA" w:rsidRPr="002B0ABA" w:rsidRDefault="0044009A" w:rsidP="002B0AB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MATHEUS VILLANI PERLIN</w:t>
      </w:r>
    </w:p>
    <w:p w14:paraId="30C31EB7" w14:textId="77777777" w:rsidR="002B0ABA" w:rsidRDefault="002B0ABA" w:rsidP="002B0AB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Pejuçara</w:t>
      </w:r>
    </w:p>
    <w:p w14:paraId="487E2F04" w14:textId="77777777" w:rsidR="002B0ABA" w:rsidRDefault="002B0ABA" w:rsidP="002B0ABA">
      <w:pPr>
        <w:jc w:val="center"/>
        <w:rPr>
          <w:rFonts w:ascii="Arial" w:hAnsi="Arial" w:cs="Arial"/>
          <w:sz w:val="24"/>
          <w:szCs w:val="24"/>
        </w:rPr>
      </w:pPr>
    </w:p>
    <w:p w14:paraId="2BDE92CF" w14:textId="77777777" w:rsidR="00626D8A" w:rsidRDefault="00626D8A" w:rsidP="002B0ABA">
      <w:pPr>
        <w:jc w:val="center"/>
        <w:rPr>
          <w:rFonts w:ascii="Arial" w:hAnsi="Arial" w:cs="Arial"/>
          <w:sz w:val="24"/>
          <w:szCs w:val="24"/>
        </w:rPr>
      </w:pPr>
    </w:p>
    <w:p w14:paraId="14B2C753" w14:textId="77777777" w:rsidR="002B0ABA" w:rsidRDefault="002B0ABA" w:rsidP="002B0A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REGISTRE-SE E PUBLIQUE-SE</w:t>
      </w:r>
    </w:p>
    <w:p w14:paraId="29957081" w14:textId="77777777" w:rsidR="002B0ABA" w:rsidRDefault="002B0ABA" w:rsidP="002B0ABA">
      <w:pPr>
        <w:rPr>
          <w:rFonts w:ascii="Arial" w:hAnsi="Arial" w:cs="Arial"/>
          <w:sz w:val="24"/>
          <w:szCs w:val="24"/>
        </w:rPr>
      </w:pPr>
    </w:p>
    <w:p w14:paraId="6509C4ED" w14:textId="61F74398" w:rsidR="002B0ABA" w:rsidRDefault="0044009A" w:rsidP="00626D8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Bruno Lorenzoni</w:t>
      </w:r>
    </w:p>
    <w:p w14:paraId="42D49D8D" w14:textId="39D3D755" w:rsidR="002B0ABA" w:rsidRPr="002B0ABA" w:rsidRDefault="00621F34" w:rsidP="00626D8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626D8A">
        <w:rPr>
          <w:rFonts w:ascii="Arial" w:hAnsi="Arial" w:cs="Arial"/>
          <w:sz w:val="24"/>
          <w:szCs w:val="24"/>
        </w:rPr>
        <w:t>º Secretári</w:t>
      </w:r>
      <w:r w:rsidR="0044009A">
        <w:rPr>
          <w:rFonts w:ascii="Arial" w:hAnsi="Arial" w:cs="Arial"/>
          <w:sz w:val="24"/>
          <w:szCs w:val="24"/>
        </w:rPr>
        <w:t>o</w:t>
      </w:r>
    </w:p>
    <w:p w14:paraId="3E5C24B8" w14:textId="77777777" w:rsidR="002B0ABA" w:rsidRPr="002B0ABA" w:rsidRDefault="002B0ABA" w:rsidP="002B0ABA"/>
    <w:p w14:paraId="6FF969D4" w14:textId="77777777" w:rsidR="002B0ABA" w:rsidRPr="002B0ABA" w:rsidRDefault="002B0ABA" w:rsidP="002B0ABA"/>
    <w:sectPr w:rsidR="002B0ABA" w:rsidRPr="002B0A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ABA"/>
    <w:rsid w:val="002B0ABA"/>
    <w:rsid w:val="0044009A"/>
    <w:rsid w:val="00621F34"/>
    <w:rsid w:val="00626D8A"/>
    <w:rsid w:val="00A21E13"/>
    <w:rsid w:val="00A541BB"/>
    <w:rsid w:val="00BC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C90B"/>
  <w15:chartTrackingRefBased/>
  <w15:docId w15:val="{9E13D263-62FE-419E-B902-9C93D7DA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Camara02</dc:creator>
  <cp:keywords/>
  <dc:description/>
  <cp:lastModifiedBy>Camara 02</cp:lastModifiedBy>
  <cp:revision>3</cp:revision>
  <cp:lastPrinted>2019-10-03T13:45:00Z</cp:lastPrinted>
  <dcterms:created xsi:type="dcterms:W3CDTF">2024-03-14T17:30:00Z</dcterms:created>
  <dcterms:modified xsi:type="dcterms:W3CDTF">2024-03-14T17:31:00Z</dcterms:modified>
</cp:coreProperties>
</file>