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9022C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7D854D63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7DF6D562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01650BB7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1C7F0961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509793EC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>COMISSÃO DE FINANÇAS E ORÇAMENTO</w:t>
      </w:r>
    </w:p>
    <w:p w14:paraId="6212A73A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00A6402E" w14:textId="556DD914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 xml:space="preserve">PARECER Nº </w:t>
      </w:r>
      <w:r w:rsidR="00FC5BC7">
        <w:rPr>
          <w:rFonts w:ascii="Arial" w:hAnsi="Arial" w:cs="Arial"/>
          <w:b/>
          <w:sz w:val="22"/>
          <w:szCs w:val="22"/>
        </w:rPr>
        <w:t>6</w:t>
      </w:r>
      <w:r w:rsidR="0083504D">
        <w:rPr>
          <w:rFonts w:ascii="Arial" w:hAnsi="Arial" w:cs="Arial"/>
          <w:b/>
          <w:sz w:val="22"/>
          <w:szCs w:val="22"/>
        </w:rPr>
        <w:t>4</w:t>
      </w:r>
      <w:r w:rsidRPr="00504ABE">
        <w:rPr>
          <w:rFonts w:ascii="Arial" w:hAnsi="Arial" w:cs="Arial"/>
          <w:b/>
          <w:sz w:val="22"/>
          <w:szCs w:val="22"/>
        </w:rPr>
        <w:t>/20</w:t>
      </w:r>
      <w:r w:rsidR="00FC5BC7">
        <w:rPr>
          <w:rFonts w:ascii="Arial" w:hAnsi="Arial" w:cs="Arial"/>
          <w:b/>
          <w:sz w:val="22"/>
          <w:szCs w:val="22"/>
        </w:rPr>
        <w:t>24</w:t>
      </w:r>
    </w:p>
    <w:p w14:paraId="04F8CB9A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57A790D6" w14:textId="606871DB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>EXERCÍCIO FINANCEIRO 20</w:t>
      </w:r>
      <w:r w:rsidR="00FC5BC7">
        <w:rPr>
          <w:rFonts w:ascii="Arial" w:hAnsi="Arial" w:cs="Arial"/>
          <w:b/>
          <w:sz w:val="22"/>
          <w:szCs w:val="22"/>
        </w:rPr>
        <w:t>2</w:t>
      </w:r>
      <w:r w:rsidR="0083504D">
        <w:rPr>
          <w:rFonts w:ascii="Arial" w:hAnsi="Arial" w:cs="Arial"/>
          <w:b/>
          <w:sz w:val="22"/>
          <w:szCs w:val="22"/>
        </w:rPr>
        <w:t>1</w:t>
      </w:r>
    </w:p>
    <w:p w14:paraId="526C486D" w14:textId="77777777" w:rsidR="000043E9" w:rsidRPr="00504ABE" w:rsidRDefault="000043E9" w:rsidP="001E3E92">
      <w:pPr>
        <w:ind w:right="457"/>
        <w:jc w:val="both"/>
        <w:rPr>
          <w:rFonts w:ascii="Arial" w:hAnsi="Arial" w:cs="Arial"/>
          <w:b/>
          <w:sz w:val="22"/>
          <w:szCs w:val="22"/>
        </w:rPr>
      </w:pPr>
    </w:p>
    <w:p w14:paraId="1F2360A8" w14:textId="51740892" w:rsidR="000043E9" w:rsidRPr="00504ABE" w:rsidRDefault="001E3E92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 xml:space="preserve">PROCESSO Nº </w:t>
      </w:r>
      <w:r w:rsidR="0083504D">
        <w:rPr>
          <w:rFonts w:ascii="Arial" w:hAnsi="Arial" w:cs="Arial"/>
          <w:b/>
          <w:sz w:val="22"/>
          <w:szCs w:val="22"/>
        </w:rPr>
        <w:t>001077-02.00/21-1</w:t>
      </w:r>
      <w:r w:rsidRPr="00504ABE">
        <w:rPr>
          <w:rFonts w:ascii="Arial" w:hAnsi="Arial" w:cs="Arial"/>
          <w:b/>
          <w:sz w:val="22"/>
          <w:szCs w:val="22"/>
        </w:rPr>
        <w:t xml:space="preserve">, DO TRIBUNAL DE CONTAS DO ESTADO DO RIO GRANDE DO SUL, </w:t>
      </w:r>
    </w:p>
    <w:p w14:paraId="2B3FC574" w14:textId="77777777" w:rsidR="001E3E92" w:rsidRPr="000043E9" w:rsidRDefault="000043E9" w:rsidP="001E3E92">
      <w:pPr>
        <w:ind w:right="45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</w:t>
      </w:r>
    </w:p>
    <w:p w14:paraId="4886C45D" w14:textId="77777777" w:rsidR="001E3E92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7527F9BA" w14:textId="6B829015" w:rsidR="001E3E92" w:rsidRDefault="001E3E92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 w:rsidRPr="00F80F1E">
        <w:rPr>
          <w:rFonts w:ascii="Arial" w:hAnsi="Arial" w:cs="Arial"/>
          <w:sz w:val="22"/>
          <w:szCs w:val="22"/>
        </w:rPr>
        <w:t>Os autos foram encaminhados à Comissão de Finanças e Orçamento, para examinar e se pronunciar sobre a decisão do Tribunal de Contas do Estado do Rio Grande do Sul, relativo à prestação de contas do Poder Executivo do Município de Pejuçara, pertinentes ao exercício econômico e financeiro de 20</w:t>
      </w:r>
      <w:r w:rsidR="00FC5BC7">
        <w:rPr>
          <w:rFonts w:ascii="Arial" w:hAnsi="Arial" w:cs="Arial"/>
          <w:sz w:val="22"/>
          <w:szCs w:val="22"/>
        </w:rPr>
        <w:t>2</w:t>
      </w:r>
      <w:r w:rsidR="0083504D">
        <w:rPr>
          <w:rFonts w:ascii="Arial" w:hAnsi="Arial" w:cs="Arial"/>
          <w:sz w:val="22"/>
          <w:szCs w:val="22"/>
        </w:rPr>
        <w:t>1</w:t>
      </w:r>
      <w:r w:rsidRPr="00F80F1E">
        <w:rPr>
          <w:rFonts w:ascii="Arial" w:hAnsi="Arial" w:cs="Arial"/>
          <w:sz w:val="22"/>
          <w:szCs w:val="22"/>
        </w:rPr>
        <w:t>.</w:t>
      </w:r>
    </w:p>
    <w:p w14:paraId="19A43B86" w14:textId="179A0661" w:rsidR="00AD1711" w:rsidRPr="00F80F1E" w:rsidRDefault="00AD1711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Contas de Governo do exercício de 20</w:t>
      </w:r>
      <w:r w:rsidR="00FC5BC7">
        <w:rPr>
          <w:rFonts w:ascii="Arial" w:hAnsi="Arial" w:cs="Arial"/>
          <w:sz w:val="22"/>
          <w:szCs w:val="22"/>
        </w:rPr>
        <w:t>2</w:t>
      </w:r>
      <w:r w:rsidR="0083504D">
        <w:rPr>
          <w:rFonts w:ascii="Arial" w:hAnsi="Arial" w:cs="Arial"/>
          <w:sz w:val="22"/>
          <w:szCs w:val="22"/>
        </w:rPr>
        <w:t>1</w:t>
      </w:r>
      <w:r w:rsidR="00FC5BC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ao serem remetidas a esta Casa, tramitam sobre os prazos </w:t>
      </w:r>
      <w:r w:rsidR="00FC5BC7">
        <w:rPr>
          <w:rFonts w:ascii="Arial" w:hAnsi="Arial" w:cs="Arial"/>
          <w:sz w:val="22"/>
          <w:szCs w:val="22"/>
        </w:rPr>
        <w:t>regimentais</w:t>
      </w:r>
      <w:r>
        <w:rPr>
          <w:rFonts w:ascii="Arial" w:hAnsi="Arial" w:cs="Arial"/>
          <w:sz w:val="22"/>
          <w:szCs w:val="22"/>
        </w:rPr>
        <w:t xml:space="preserve">, </w:t>
      </w:r>
      <w:r w:rsidR="00D712C8">
        <w:rPr>
          <w:rFonts w:ascii="Arial" w:hAnsi="Arial" w:cs="Arial"/>
          <w:sz w:val="22"/>
          <w:szCs w:val="22"/>
        </w:rPr>
        <w:t>tendo</w:t>
      </w:r>
      <w:r>
        <w:rPr>
          <w:rFonts w:ascii="Arial" w:hAnsi="Arial" w:cs="Arial"/>
          <w:sz w:val="22"/>
          <w:szCs w:val="22"/>
        </w:rPr>
        <w:t xml:space="preserve"> ainda, observado os prazos de comunicação aos administradores do exercício </w:t>
      </w:r>
      <w:r w:rsidR="00D712C8">
        <w:rPr>
          <w:rFonts w:ascii="Arial" w:hAnsi="Arial" w:cs="Arial"/>
          <w:sz w:val="22"/>
          <w:szCs w:val="22"/>
        </w:rPr>
        <w:t xml:space="preserve">financeiro </w:t>
      </w:r>
      <w:r>
        <w:rPr>
          <w:rFonts w:ascii="Arial" w:hAnsi="Arial" w:cs="Arial"/>
          <w:sz w:val="22"/>
          <w:szCs w:val="22"/>
        </w:rPr>
        <w:t xml:space="preserve">de </w:t>
      </w:r>
      <w:r w:rsidR="00FC5BC7">
        <w:rPr>
          <w:rFonts w:ascii="Arial" w:hAnsi="Arial" w:cs="Arial"/>
          <w:sz w:val="22"/>
          <w:szCs w:val="22"/>
        </w:rPr>
        <w:t>202</w:t>
      </w:r>
      <w:r w:rsidR="0083504D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, tudo em total consonância com os Princípios </w:t>
      </w:r>
      <w:r w:rsidR="00D712C8">
        <w:rPr>
          <w:rFonts w:ascii="Arial" w:hAnsi="Arial" w:cs="Arial"/>
          <w:sz w:val="22"/>
          <w:szCs w:val="22"/>
        </w:rPr>
        <w:t xml:space="preserve">Constitucionais </w:t>
      </w:r>
      <w:r>
        <w:rPr>
          <w:rFonts w:ascii="Arial" w:hAnsi="Arial" w:cs="Arial"/>
          <w:sz w:val="22"/>
          <w:szCs w:val="22"/>
        </w:rPr>
        <w:t>do Contraditório e Ampla Defesa, bem como, observando a publicidade</w:t>
      </w:r>
      <w:r w:rsidR="00D712C8">
        <w:rPr>
          <w:rFonts w:ascii="Arial" w:hAnsi="Arial" w:cs="Arial"/>
          <w:sz w:val="22"/>
          <w:szCs w:val="22"/>
        </w:rPr>
        <w:t xml:space="preserve"> e a</w:t>
      </w:r>
      <w:r>
        <w:rPr>
          <w:rFonts w:ascii="Arial" w:hAnsi="Arial" w:cs="Arial"/>
          <w:sz w:val="22"/>
          <w:szCs w:val="22"/>
        </w:rPr>
        <w:t xml:space="preserve"> transparência dos atos praticados durante </w:t>
      </w:r>
      <w:r w:rsidR="00D712C8">
        <w:rPr>
          <w:rFonts w:ascii="Arial" w:hAnsi="Arial" w:cs="Arial"/>
          <w:sz w:val="22"/>
          <w:szCs w:val="22"/>
        </w:rPr>
        <w:t>todo o</w:t>
      </w:r>
      <w:r>
        <w:rPr>
          <w:rFonts w:ascii="Arial" w:hAnsi="Arial" w:cs="Arial"/>
          <w:sz w:val="22"/>
          <w:szCs w:val="22"/>
        </w:rPr>
        <w:t xml:space="preserve"> trâmite</w:t>
      </w:r>
      <w:r w:rsidR="00D712C8">
        <w:rPr>
          <w:rFonts w:ascii="Arial" w:hAnsi="Arial" w:cs="Arial"/>
          <w:sz w:val="22"/>
          <w:szCs w:val="22"/>
        </w:rPr>
        <w:t xml:space="preserve"> legal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C8C4D55" w14:textId="6B9294CE" w:rsidR="001E3E92" w:rsidRPr="00AD1711" w:rsidRDefault="001E3E92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3D7FA4EC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64E6D2EA" w14:textId="77777777" w:rsidR="001E3E92" w:rsidRPr="00D712C8" w:rsidRDefault="00504ABE" w:rsidP="001E3E92">
      <w:pPr>
        <w:ind w:right="45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712C8">
        <w:rPr>
          <w:rFonts w:ascii="Arial" w:hAnsi="Arial" w:cs="Arial"/>
          <w:b/>
          <w:sz w:val="22"/>
          <w:szCs w:val="22"/>
          <w:u w:val="single"/>
        </w:rPr>
        <w:t>RELATÓRIO DO TCERS</w:t>
      </w:r>
    </w:p>
    <w:p w14:paraId="06364B67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  <w:u w:val="single"/>
        </w:rPr>
      </w:pPr>
    </w:p>
    <w:p w14:paraId="6BF77393" w14:textId="77777777" w:rsidR="00DF6BB7" w:rsidRPr="005058AE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Inicialmente r</w:t>
      </w:r>
      <w:r w:rsidR="00DF6BB7" w:rsidRPr="005058AE">
        <w:rPr>
          <w:rFonts w:ascii="Arial" w:hAnsi="Arial" w:cs="Arial"/>
          <w:sz w:val="22"/>
          <w:szCs w:val="22"/>
        </w:rPr>
        <w:t xml:space="preserve">egistra-se que não existem processos de Tomadas de Contas especiais, Inspeções </w:t>
      </w:r>
      <w:r w:rsidRPr="005058AE">
        <w:rPr>
          <w:rFonts w:ascii="Arial" w:hAnsi="Arial" w:cs="Arial"/>
          <w:sz w:val="22"/>
          <w:szCs w:val="22"/>
        </w:rPr>
        <w:t>Extraordinárias</w:t>
      </w:r>
      <w:r w:rsidR="00DF6BB7" w:rsidRPr="005058AE">
        <w:rPr>
          <w:rFonts w:ascii="Arial" w:hAnsi="Arial" w:cs="Arial"/>
          <w:sz w:val="22"/>
          <w:szCs w:val="22"/>
        </w:rPr>
        <w:t xml:space="preserve"> ou Especiais em andamento, de responsabilidade do Gestor no exercício sob exame, </w:t>
      </w:r>
      <w:r w:rsidRPr="005058AE">
        <w:rPr>
          <w:rFonts w:ascii="Arial" w:hAnsi="Arial" w:cs="Arial"/>
          <w:sz w:val="22"/>
          <w:szCs w:val="22"/>
        </w:rPr>
        <w:t>versando</w:t>
      </w:r>
      <w:r w:rsidR="00DF6BB7" w:rsidRPr="005058AE">
        <w:rPr>
          <w:rFonts w:ascii="Arial" w:hAnsi="Arial" w:cs="Arial"/>
          <w:sz w:val="22"/>
          <w:szCs w:val="22"/>
        </w:rPr>
        <w:t xml:space="preserve"> de matéria relativa às Contas de Governo.</w:t>
      </w:r>
    </w:p>
    <w:p w14:paraId="0F19C158" w14:textId="0CCBB2E2" w:rsidR="00DF6BB7" w:rsidRPr="005058AE" w:rsidRDefault="00DF6BB7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 w:rsidRPr="005058AE">
        <w:rPr>
          <w:rFonts w:ascii="Arial" w:hAnsi="Arial" w:cs="Arial"/>
          <w:sz w:val="22"/>
          <w:szCs w:val="22"/>
        </w:rPr>
        <w:t xml:space="preserve">Trata-se do Parecer nº </w:t>
      </w:r>
      <w:r w:rsidR="00FC5BC7">
        <w:rPr>
          <w:rFonts w:ascii="Arial" w:hAnsi="Arial" w:cs="Arial"/>
          <w:sz w:val="22"/>
          <w:szCs w:val="22"/>
        </w:rPr>
        <w:t>21.</w:t>
      </w:r>
      <w:r w:rsidR="0083504D">
        <w:rPr>
          <w:rFonts w:ascii="Arial" w:hAnsi="Arial" w:cs="Arial"/>
          <w:sz w:val="22"/>
          <w:szCs w:val="22"/>
        </w:rPr>
        <w:t>975</w:t>
      </w:r>
      <w:r w:rsidR="005058AE" w:rsidRPr="005058AE">
        <w:rPr>
          <w:rFonts w:ascii="Arial" w:hAnsi="Arial" w:cs="Arial"/>
          <w:sz w:val="22"/>
          <w:szCs w:val="22"/>
        </w:rPr>
        <w:t xml:space="preserve"> do TCERS em relação as Contas de Governo do exercício de 20</w:t>
      </w:r>
      <w:r w:rsidR="00FC5BC7">
        <w:rPr>
          <w:rFonts w:ascii="Arial" w:hAnsi="Arial" w:cs="Arial"/>
          <w:sz w:val="22"/>
          <w:szCs w:val="22"/>
        </w:rPr>
        <w:t>2</w:t>
      </w:r>
      <w:r w:rsidR="0083504D">
        <w:rPr>
          <w:rFonts w:ascii="Arial" w:hAnsi="Arial" w:cs="Arial"/>
          <w:sz w:val="22"/>
          <w:szCs w:val="22"/>
        </w:rPr>
        <w:t>1</w:t>
      </w:r>
      <w:r w:rsidR="005058AE" w:rsidRPr="005058AE">
        <w:rPr>
          <w:rFonts w:ascii="Arial" w:hAnsi="Arial" w:cs="Arial"/>
          <w:sz w:val="22"/>
          <w:szCs w:val="22"/>
        </w:rPr>
        <w:t>.</w:t>
      </w:r>
    </w:p>
    <w:p w14:paraId="2C9BBCAB" w14:textId="77872997" w:rsidR="005058AE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análise recai sobre o</w:t>
      </w:r>
      <w:r w:rsidR="005058AE">
        <w:rPr>
          <w:rFonts w:ascii="Arial" w:hAnsi="Arial" w:cs="Arial"/>
          <w:sz w:val="22"/>
          <w:szCs w:val="22"/>
        </w:rPr>
        <w:t xml:space="preserve"> Processo de Contas de Governo d</w:t>
      </w:r>
      <w:r w:rsidR="0083504D">
        <w:rPr>
          <w:rFonts w:ascii="Arial" w:hAnsi="Arial" w:cs="Arial"/>
          <w:sz w:val="22"/>
          <w:szCs w:val="22"/>
        </w:rPr>
        <w:t>a</w:t>
      </w:r>
      <w:r w:rsidR="005058AE">
        <w:rPr>
          <w:rFonts w:ascii="Arial" w:hAnsi="Arial" w:cs="Arial"/>
          <w:sz w:val="22"/>
          <w:szCs w:val="22"/>
        </w:rPr>
        <w:t xml:space="preserve"> Administrador</w:t>
      </w:r>
      <w:r w:rsidR="0083504D">
        <w:rPr>
          <w:rFonts w:ascii="Arial" w:hAnsi="Arial" w:cs="Arial"/>
          <w:sz w:val="22"/>
          <w:szCs w:val="22"/>
        </w:rPr>
        <w:t>a</w:t>
      </w:r>
      <w:r w:rsidR="005058AE">
        <w:rPr>
          <w:rFonts w:ascii="Arial" w:hAnsi="Arial" w:cs="Arial"/>
          <w:sz w:val="22"/>
          <w:szCs w:val="22"/>
        </w:rPr>
        <w:t xml:space="preserve"> do Executivo Municipal de Pejuçara,</w:t>
      </w:r>
      <w:r w:rsidR="0083504D">
        <w:rPr>
          <w:rFonts w:ascii="Arial" w:hAnsi="Arial" w:cs="Arial"/>
          <w:sz w:val="22"/>
          <w:szCs w:val="22"/>
        </w:rPr>
        <w:t xml:space="preserve"> Sra. Flaviana </w:t>
      </w:r>
      <w:proofErr w:type="spellStart"/>
      <w:r w:rsidR="0083504D">
        <w:rPr>
          <w:rFonts w:ascii="Arial" w:hAnsi="Arial" w:cs="Arial"/>
          <w:sz w:val="22"/>
          <w:szCs w:val="22"/>
        </w:rPr>
        <w:t>Brandemburg</w:t>
      </w:r>
      <w:proofErr w:type="spellEnd"/>
      <w:r w:rsidR="0083504D">
        <w:rPr>
          <w:rFonts w:ascii="Arial" w:hAnsi="Arial" w:cs="Arial"/>
          <w:sz w:val="22"/>
          <w:szCs w:val="22"/>
        </w:rPr>
        <w:t xml:space="preserve"> Basso</w:t>
      </w:r>
      <w:r w:rsidR="00D5080D">
        <w:rPr>
          <w:rFonts w:ascii="Arial" w:hAnsi="Arial" w:cs="Arial"/>
          <w:sz w:val="22"/>
          <w:szCs w:val="22"/>
        </w:rPr>
        <w:t xml:space="preserve"> – exercício 2021.</w:t>
      </w:r>
    </w:p>
    <w:p w14:paraId="45E6D5C2" w14:textId="77777777" w:rsidR="00D5080D" w:rsidRDefault="00D5080D" w:rsidP="00D5080D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processo de Contas em tela, após analisado pelo Órgão Fiscalizador competente concluiu que foram constatadas inconformidades na </w:t>
      </w:r>
      <w:r w:rsidRPr="00D712C8">
        <w:rPr>
          <w:rFonts w:ascii="Arial" w:hAnsi="Arial" w:cs="Arial"/>
          <w:b/>
          <w:sz w:val="22"/>
          <w:szCs w:val="22"/>
        </w:rPr>
        <w:t>Gestão Fiscal</w:t>
      </w:r>
      <w:r>
        <w:rPr>
          <w:rFonts w:ascii="Arial" w:hAnsi="Arial" w:cs="Arial"/>
          <w:sz w:val="22"/>
          <w:szCs w:val="22"/>
        </w:rPr>
        <w:t xml:space="preserve"> e </w:t>
      </w:r>
      <w:r w:rsidRPr="00D712C8">
        <w:rPr>
          <w:rFonts w:ascii="Arial" w:hAnsi="Arial" w:cs="Arial"/>
          <w:b/>
          <w:sz w:val="22"/>
          <w:szCs w:val="22"/>
        </w:rPr>
        <w:t>Consolidação das Contas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3A33E08" w14:textId="2117A5B2" w:rsidR="00D5080D" w:rsidRDefault="00D5080D" w:rsidP="00D5080D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Gest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Municipal, prestou esclarecimentos e juntou documentos, sendo estes analisados pela Supervisão competente, que manteve o apontamento.</w:t>
      </w:r>
    </w:p>
    <w:p w14:paraId="78BEAC59" w14:textId="77777777" w:rsidR="00D5080D" w:rsidRDefault="00D5080D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6DA1BC84" w14:textId="77777777" w:rsidR="00D712C8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70CA1055" w14:textId="77777777" w:rsidR="00D712C8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12E17ACD" w14:textId="77777777" w:rsidR="00D712C8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6F30CFEE" w14:textId="77777777" w:rsidR="00D712C8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78A65D93" w14:textId="3F6A1999" w:rsidR="006422B0" w:rsidRDefault="006422B0" w:rsidP="00D5080D">
      <w:pPr>
        <w:spacing w:line="360" w:lineRule="auto"/>
        <w:ind w:right="-1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processo de Contas em tela, após analisado pelo Órgão Fiscalizador competente concluiu que foram constatadas inconformidades na </w:t>
      </w:r>
      <w:r w:rsidRPr="00D712C8">
        <w:rPr>
          <w:rFonts w:ascii="Arial" w:hAnsi="Arial" w:cs="Arial"/>
          <w:b/>
          <w:sz w:val="22"/>
          <w:szCs w:val="22"/>
        </w:rPr>
        <w:t>Gestão Fiscal</w:t>
      </w:r>
      <w:r>
        <w:rPr>
          <w:rFonts w:ascii="Arial" w:hAnsi="Arial" w:cs="Arial"/>
          <w:sz w:val="22"/>
          <w:szCs w:val="22"/>
        </w:rPr>
        <w:t xml:space="preserve"> e </w:t>
      </w:r>
      <w:r w:rsidRPr="00D712C8">
        <w:rPr>
          <w:rFonts w:ascii="Arial" w:hAnsi="Arial" w:cs="Arial"/>
          <w:b/>
          <w:sz w:val="22"/>
          <w:szCs w:val="22"/>
        </w:rPr>
        <w:t>Consolidação das Contas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5E8091A5" w14:textId="45BF194B" w:rsidR="00D5080D" w:rsidRPr="007D57E6" w:rsidRDefault="00D5080D" w:rsidP="00D5080D">
      <w:pPr>
        <w:spacing w:line="360" w:lineRule="auto"/>
        <w:ind w:right="-1"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Apresentado o Relatório da matéria, o Conselheiro Relator prolatou seu voto; na sequência, colocada a matéria em discussão e colhidos individualmente, os votos dos </w:t>
      </w:r>
      <w:proofErr w:type="gramStart"/>
      <w:r>
        <w:rPr>
          <w:rFonts w:ascii="Arial" w:hAnsi="Arial" w:cs="Arial"/>
          <w:sz w:val="22"/>
          <w:szCs w:val="22"/>
        </w:rPr>
        <w:t>demais Conselheiros</w:t>
      </w:r>
      <w:proofErr w:type="gramEnd"/>
      <w:r>
        <w:rPr>
          <w:rFonts w:ascii="Arial" w:hAnsi="Arial" w:cs="Arial"/>
          <w:sz w:val="22"/>
          <w:szCs w:val="22"/>
        </w:rPr>
        <w:t>, em conformidade com os artigos 1º, §1º, da Resolução 1124/2020, e 2º da Instrução Normativa 7/2020, o voto do Relator foi acolhido.</w:t>
      </w:r>
    </w:p>
    <w:p w14:paraId="056041FC" w14:textId="10128192" w:rsidR="00D5080D" w:rsidRDefault="00D5080D" w:rsidP="00D5080D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Por todo exposto, em relação as Contas de Governo dos Administradores do Executivo Municipal de Pejuçara - referente ao exercício financeiro de 202</w:t>
      </w:r>
      <w:r w:rsidR="0001364A">
        <w:rPr>
          <w:rFonts w:ascii="Arial" w:eastAsiaTheme="minorHAnsi" w:hAnsi="Arial" w:cs="Arial"/>
          <w:sz w:val="22"/>
          <w:szCs w:val="22"/>
          <w:lang w:eastAsia="en-US"/>
        </w:rPr>
        <w:t>1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- se refere a </w:t>
      </w:r>
      <w:r w:rsidRPr="007D57E6">
        <w:rPr>
          <w:rFonts w:ascii="Arial" w:eastAsiaTheme="minorHAnsi" w:hAnsi="Arial" w:cs="Arial"/>
          <w:b/>
          <w:sz w:val="22"/>
          <w:szCs w:val="22"/>
          <w:lang w:eastAsia="en-US"/>
        </w:rPr>
        <w:t>falhas formais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e de </w:t>
      </w:r>
      <w:r w:rsidRPr="007D57E6">
        <w:rPr>
          <w:rFonts w:ascii="Arial" w:eastAsiaTheme="minorHAnsi" w:hAnsi="Arial" w:cs="Arial"/>
          <w:b/>
          <w:sz w:val="22"/>
          <w:szCs w:val="22"/>
          <w:lang w:eastAsia="en-US"/>
        </w:rPr>
        <w:t>controle interno</w:t>
      </w:r>
      <w:r>
        <w:rPr>
          <w:rFonts w:ascii="Arial" w:eastAsiaTheme="minorHAnsi" w:hAnsi="Arial" w:cs="Arial"/>
          <w:sz w:val="22"/>
          <w:szCs w:val="22"/>
          <w:lang w:eastAsia="en-US"/>
        </w:rPr>
        <w:t>, com recomendações.</w:t>
      </w:r>
    </w:p>
    <w:p w14:paraId="71DCF98D" w14:textId="4F3A29B0" w:rsidR="002B7F19" w:rsidRDefault="00D5080D" w:rsidP="00D5080D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Nesse sentido, a Primeira Câmara, por unanimidade, por seus fundamentos jurídicos assim decidiu:</w:t>
      </w:r>
    </w:p>
    <w:p w14:paraId="06AA2BA6" w14:textId="14A32DC7" w:rsidR="00D5080D" w:rsidRDefault="0001364A" w:rsidP="0001364A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Emitir Parecer sob o nº 21.975, favorável com ressalvas à aprovação das Contas Anuais da Senhora Flaviana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Brandemburg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Basso (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p.p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Advogado Cristiano Alex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Mattioni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>, OAB/RS 58.026, Administrador do Executivo Municipal de Pejuçara no exercício de 2021, com fundamento no artigo 75, inciso II, do RITCE c/c o parágrafo único do artigo 3º da Resolução TCE 1.142/2021;</w:t>
      </w:r>
    </w:p>
    <w:p w14:paraId="0C32D4E4" w14:textId="25FB30C2" w:rsidR="0001364A" w:rsidRDefault="0001364A" w:rsidP="0001364A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Recomendar ao atual administrador que adote medidas de caráter preventivo e corretivo visando evitar a reincidência das falhas apontadas;</w:t>
      </w:r>
    </w:p>
    <w:p w14:paraId="43ABC7A3" w14:textId="50D8FA08" w:rsidR="0001364A" w:rsidRDefault="0001364A" w:rsidP="0001364A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Cientificar do inteiro teor do Relatório e Voto do Conselheiro-Relator, bem como desta decisão, o Sistema de Controle Interno do Município;</w:t>
      </w:r>
    </w:p>
    <w:p w14:paraId="34452AB8" w14:textId="77777777" w:rsidR="0001364A" w:rsidRPr="0001364A" w:rsidRDefault="0001364A" w:rsidP="0001364A">
      <w:pPr>
        <w:pStyle w:val="PargrafodaLista"/>
        <w:autoSpaceDE w:val="0"/>
        <w:autoSpaceDN w:val="0"/>
        <w:adjustRightInd w:val="0"/>
        <w:spacing w:line="360" w:lineRule="auto"/>
        <w:ind w:left="121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2F30BF3" w14:textId="23D682F6" w:rsidR="00995A5F" w:rsidRDefault="0001364A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>ssim</w:t>
      </w:r>
      <w:r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 xml:space="preserve"> o Tribunal de Contas do Estado resolveu aprovar com ressalvas as contas 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>da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 xml:space="preserve"> gestor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 xml:space="preserve">Flaviana </w:t>
      </w:r>
      <w:proofErr w:type="spellStart"/>
      <w:r w:rsidR="0083504D">
        <w:rPr>
          <w:rFonts w:ascii="Arial" w:eastAsiaTheme="minorHAnsi" w:hAnsi="Arial" w:cs="Arial"/>
          <w:sz w:val="22"/>
          <w:szCs w:val="22"/>
          <w:lang w:eastAsia="en-US"/>
        </w:rPr>
        <w:t>Brandemburg</w:t>
      </w:r>
      <w:proofErr w:type="spellEnd"/>
      <w:r w:rsidR="0083504D">
        <w:rPr>
          <w:rFonts w:ascii="Arial" w:eastAsiaTheme="minorHAnsi" w:hAnsi="Arial" w:cs="Arial"/>
          <w:sz w:val="22"/>
          <w:szCs w:val="22"/>
          <w:lang w:eastAsia="en-US"/>
        </w:rPr>
        <w:t xml:space="preserve"> Basso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 xml:space="preserve">- 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exercício 202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>1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311E4165" w14:textId="77777777" w:rsidR="00995A5F" w:rsidRPr="007D57E6" w:rsidRDefault="00995A5F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0BF8A8B" w14:textId="77777777" w:rsidR="00BF6B51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F32E1F1" w14:textId="77777777" w:rsidR="00BF6B51" w:rsidRPr="00553E36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 w:rsidRPr="00553E36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VOTO DO RELATOR DA COFOR</w:t>
      </w:r>
    </w:p>
    <w:p w14:paraId="5E12C6AC" w14:textId="77777777" w:rsidR="00BF6B51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5C9286" w14:textId="735D3E90" w:rsidR="00BF6B51" w:rsidRPr="00553E36" w:rsidRDefault="00BF6B51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53E36">
        <w:rPr>
          <w:rFonts w:ascii="Arial" w:eastAsiaTheme="minorHAnsi" w:hAnsi="Arial" w:cs="Arial"/>
          <w:sz w:val="22"/>
          <w:szCs w:val="22"/>
          <w:lang w:eastAsia="en-US"/>
        </w:rPr>
        <w:t>Após analise do Processo de Contas de Governo do Poder Executivo atinente ao ano de 20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>1</w:t>
      </w:r>
      <w:r w:rsidRPr="00553E36">
        <w:rPr>
          <w:rFonts w:ascii="Arial" w:eastAsiaTheme="minorHAnsi" w:hAnsi="Arial" w:cs="Arial"/>
          <w:sz w:val="22"/>
          <w:szCs w:val="22"/>
          <w:lang w:eastAsia="en-US"/>
        </w:rPr>
        <w:t>, entendo que as medidas legais cabíveis ao caso já foram adotas pel</w:t>
      </w:r>
      <w:r w:rsidR="00455252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Pr="00553E36">
        <w:rPr>
          <w:rFonts w:ascii="Arial" w:eastAsiaTheme="minorHAnsi" w:hAnsi="Arial" w:cs="Arial"/>
          <w:sz w:val="22"/>
          <w:szCs w:val="22"/>
          <w:lang w:eastAsia="en-US"/>
        </w:rPr>
        <w:t xml:space="preserve"> Administrador</w:t>
      </w:r>
      <w:r w:rsidR="00455252">
        <w:rPr>
          <w:rFonts w:ascii="Arial" w:eastAsiaTheme="minorHAnsi" w:hAnsi="Arial" w:cs="Arial"/>
          <w:sz w:val="22"/>
          <w:szCs w:val="22"/>
          <w:lang w:eastAsia="en-US"/>
        </w:rPr>
        <w:t>a</w:t>
      </w:r>
      <w:r w:rsidRPr="00553E36">
        <w:rPr>
          <w:rFonts w:ascii="Arial" w:eastAsiaTheme="minorHAnsi" w:hAnsi="Arial" w:cs="Arial"/>
          <w:sz w:val="22"/>
          <w:szCs w:val="22"/>
          <w:lang w:eastAsia="en-US"/>
        </w:rPr>
        <w:t xml:space="preserve"> em relação aos fatos que ensejaram o Relatório de Contas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 xml:space="preserve">, assim sou pelo voto </w:t>
      </w:r>
      <w:r w:rsidR="00553E36" w:rsidRPr="00553E36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FAVORÁVEL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 xml:space="preserve"> à aprovação das Contas de Governo de 20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="0083504D">
        <w:rPr>
          <w:rFonts w:ascii="Arial" w:eastAsiaTheme="minorHAnsi" w:hAnsi="Arial" w:cs="Arial"/>
          <w:sz w:val="22"/>
          <w:szCs w:val="22"/>
          <w:lang w:eastAsia="en-US"/>
        </w:rPr>
        <w:t>1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276DD095" w14:textId="77777777" w:rsidR="001E3E92" w:rsidRPr="001E3E92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51841838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AC11478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DA57E89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446BEE6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81846E5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8A233EE" w14:textId="77777777" w:rsidR="00CB50BF" w:rsidRDefault="00CB50BF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AE7BCEB" w14:textId="2664807E" w:rsidR="001E3E92" w:rsidRPr="00553E36" w:rsidRDefault="00553E36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3E36">
        <w:rPr>
          <w:rFonts w:ascii="Arial" w:hAnsi="Arial" w:cs="Arial"/>
          <w:b/>
          <w:sz w:val="22"/>
          <w:szCs w:val="22"/>
          <w:u w:val="single"/>
        </w:rPr>
        <w:t>CONCLUSÃO DA COMISSÃO DE FINANÇAS E ORÇAMENTO DA CÂMARA MUNICIPAL DE PEJUÇARA.</w:t>
      </w:r>
    </w:p>
    <w:p w14:paraId="67476693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  <w:u w:val="single"/>
        </w:rPr>
      </w:pPr>
    </w:p>
    <w:p w14:paraId="029E2B06" w14:textId="3AC362B3" w:rsidR="00DF4849" w:rsidRDefault="001E3E92" w:rsidP="00455252">
      <w:pPr>
        <w:spacing w:line="360" w:lineRule="auto"/>
        <w:ind w:right="-1" w:firstLine="993"/>
        <w:jc w:val="both"/>
        <w:rPr>
          <w:rFonts w:ascii="Arial" w:hAnsi="Arial" w:cs="Arial"/>
        </w:rPr>
      </w:pPr>
      <w:r w:rsidRPr="00553E36">
        <w:rPr>
          <w:rFonts w:ascii="Arial" w:hAnsi="Arial" w:cs="Arial"/>
          <w:sz w:val="22"/>
          <w:szCs w:val="22"/>
        </w:rPr>
        <w:t xml:space="preserve">Concluímos que, dentro do amplo poder e inalienável dever de fiscalização que nos é legado pela Lei Orgânica do Município de Pejuçara e pelo Regimento Interno desta Casa de Leis, após minucioso exame e embasados pelo conteúdo do relatório e decisão do E. Tribunal de Contas do Estado do Rio Grande do Sul somos pela </w:t>
      </w:r>
      <w:r w:rsidRPr="00553E36">
        <w:rPr>
          <w:rFonts w:ascii="Arial" w:hAnsi="Arial" w:cs="Arial"/>
          <w:b/>
          <w:sz w:val="22"/>
          <w:szCs w:val="22"/>
          <w:u w:val="single"/>
        </w:rPr>
        <w:t>APROVAÇÃO</w:t>
      </w:r>
      <w:r w:rsidRPr="00553E36">
        <w:rPr>
          <w:rFonts w:ascii="Arial" w:hAnsi="Arial" w:cs="Arial"/>
          <w:sz w:val="22"/>
          <w:szCs w:val="22"/>
        </w:rPr>
        <w:t xml:space="preserve"> das Contas do Poder Executivo Municipal de </w:t>
      </w:r>
      <w:r w:rsidR="0085453D" w:rsidRPr="00553E36">
        <w:rPr>
          <w:rFonts w:ascii="Arial" w:hAnsi="Arial" w:cs="Arial"/>
          <w:sz w:val="22"/>
          <w:szCs w:val="22"/>
        </w:rPr>
        <w:t>Pejuçara</w:t>
      </w:r>
      <w:r w:rsidRPr="00553E36">
        <w:rPr>
          <w:rFonts w:ascii="Arial" w:hAnsi="Arial" w:cs="Arial"/>
          <w:sz w:val="22"/>
          <w:szCs w:val="22"/>
        </w:rPr>
        <w:t>, referente ao exercício de 20</w:t>
      </w:r>
      <w:r w:rsidR="0083504D">
        <w:rPr>
          <w:rFonts w:ascii="Arial" w:hAnsi="Arial" w:cs="Arial"/>
          <w:sz w:val="22"/>
          <w:szCs w:val="22"/>
        </w:rPr>
        <w:t>21</w:t>
      </w:r>
      <w:r w:rsidRPr="00553E36">
        <w:rPr>
          <w:rFonts w:ascii="Arial" w:hAnsi="Arial" w:cs="Arial"/>
          <w:sz w:val="22"/>
          <w:szCs w:val="22"/>
        </w:rPr>
        <w:t>.</w:t>
      </w:r>
    </w:p>
    <w:p w14:paraId="5EACA055" w14:textId="77777777" w:rsidR="00DF4849" w:rsidRDefault="00DF4849" w:rsidP="00553E36">
      <w:pPr>
        <w:tabs>
          <w:tab w:val="left" w:pos="1140"/>
        </w:tabs>
        <w:ind w:firstLine="708"/>
        <w:jc w:val="right"/>
        <w:rPr>
          <w:rFonts w:ascii="Arial" w:hAnsi="Arial" w:cs="Arial"/>
        </w:rPr>
      </w:pPr>
    </w:p>
    <w:p w14:paraId="6766E63E" w14:textId="77777777" w:rsidR="00DF4849" w:rsidRDefault="00DF4849" w:rsidP="00553E36">
      <w:pPr>
        <w:tabs>
          <w:tab w:val="left" w:pos="1140"/>
        </w:tabs>
        <w:ind w:firstLine="708"/>
        <w:jc w:val="right"/>
        <w:rPr>
          <w:rFonts w:ascii="Arial" w:hAnsi="Arial" w:cs="Arial"/>
        </w:rPr>
      </w:pPr>
    </w:p>
    <w:p w14:paraId="21B082D3" w14:textId="77777777" w:rsidR="00DF4849" w:rsidRDefault="00DF4849" w:rsidP="00553E36">
      <w:pPr>
        <w:tabs>
          <w:tab w:val="left" w:pos="1140"/>
        </w:tabs>
        <w:ind w:firstLine="708"/>
        <w:jc w:val="right"/>
        <w:rPr>
          <w:rFonts w:ascii="Arial" w:hAnsi="Arial" w:cs="Arial"/>
          <w:sz w:val="22"/>
          <w:szCs w:val="22"/>
        </w:rPr>
      </w:pPr>
    </w:p>
    <w:p w14:paraId="13296701" w14:textId="0CFEAFF2" w:rsidR="00553E36" w:rsidRPr="00DF4849" w:rsidRDefault="00553E36" w:rsidP="00553E36">
      <w:pPr>
        <w:tabs>
          <w:tab w:val="left" w:pos="1140"/>
        </w:tabs>
        <w:ind w:firstLine="708"/>
        <w:jc w:val="right"/>
        <w:rPr>
          <w:rFonts w:ascii="Arial" w:hAnsi="Arial" w:cs="Arial"/>
          <w:sz w:val="22"/>
          <w:szCs w:val="22"/>
        </w:rPr>
      </w:pPr>
      <w:r w:rsidRPr="00DF4849">
        <w:rPr>
          <w:rFonts w:ascii="Arial" w:hAnsi="Arial" w:cs="Arial"/>
          <w:sz w:val="22"/>
          <w:szCs w:val="22"/>
        </w:rPr>
        <w:t xml:space="preserve">SALA DAS COMISSÕES, em </w:t>
      </w:r>
      <w:r w:rsidR="00DF4849" w:rsidRPr="00DF4849">
        <w:rPr>
          <w:rFonts w:ascii="Arial" w:hAnsi="Arial" w:cs="Arial"/>
          <w:sz w:val="22"/>
          <w:szCs w:val="22"/>
        </w:rPr>
        <w:t>06 de junho de 2024</w:t>
      </w:r>
      <w:r w:rsidRPr="00DF4849">
        <w:rPr>
          <w:rFonts w:ascii="Arial" w:hAnsi="Arial" w:cs="Arial"/>
          <w:sz w:val="22"/>
          <w:szCs w:val="22"/>
        </w:rPr>
        <w:t>.</w:t>
      </w:r>
    </w:p>
    <w:p w14:paraId="36614AE9" w14:textId="77777777" w:rsidR="00553E36" w:rsidRDefault="00553E36" w:rsidP="00553E36">
      <w:pPr>
        <w:ind w:firstLine="708"/>
        <w:rPr>
          <w:rFonts w:ascii="Arial" w:hAnsi="Arial" w:cs="Arial"/>
        </w:rPr>
      </w:pPr>
    </w:p>
    <w:p w14:paraId="4D83934D" w14:textId="77777777" w:rsidR="00553E36" w:rsidRPr="00FB428D" w:rsidRDefault="00553E36" w:rsidP="00553E36">
      <w:pPr>
        <w:rPr>
          <w:rFonts w:ascii="Arial" w:hAnsi="Arial" w:cs="Arial"/>
        </w:rPr>
      </w:pPr>
    </w:p>
    <w:tbl>
      <w:tblPr>
        <w:tblStyle w:val="Tabelacomgrade"/>
        <w:tblW w:w="10775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388"/>
      </w:tblGrid>
      <w:tr w:rsidR="00DF4849" w:rsidRPr="005B2DA3" w14:paraId="221908C2" w14:textId="77777777" w:rsidTr="00A36443">
        <w:trPr>
          <w:trHeight w:val="681"/>
        </w:trPr>
        <w:tc>
          <w:tcPr>
            <w:tcW w:w="5387" w:type="dxa"/>
            <w:hideMark/>
          </w:tcPr>
          <w:p w14:paraId="201D6A74" w14:textId="77777777" w:rsidR="00DF4849" w:rsidRPr="005B2DA3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5B2DA3">
              <w:rPr>
                <w:rFonts w:ascii="Arial" w:hAnsi="Arial" w:cs="Arial"/>
                <w:b/>
                <w:bCs/>
              </w:rPr>
              <w:t>______________________________________</w:t>
            </w:r>
          </w:p>
          <w:p w14:paraId="2389BA63" w14:textId="77777777" w:rsidR="00DF4849" w:rsidRPr="005B2DA3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5B2DA3">
              <w:rPr>
                <w:rFonts w:ascii="Arial" w:hAnsi="Arial" w:cs="Arial"/>
                <w:b/>
                <w:bCs/>
                <w:caps/>
              </w:rPr>
              <w:t>V</w:t>
            </w:r>
            <w:r w:rsidRPr="005B2DA3">
              <w:rPr>
                <w:rFonts w:ascii="Arial" w:hAnsi="Arial" w:cs="Arial"/>
                <w:b/>
                <w:bCs/>
              </w:rPr>
              <w:t xml:space="preserve">er. </w:t>
            </w:r>
            <w:r>
              <w:rPr>
                <w:rFonts w:ascii="Arial" w:hAnsi="Arial" w:cs="Arial"/>
                <w:b/>
                <w:bCs/>
              </w:rPr>
              <w:t xml:space="preserve">JOÃO CARLOS PEREIRA MARTINS </w:t>
            </w:r>
          </w:p>
          <w:p w14:paraId="75C01E0F" w14:textId="46FB6649" w:rsidR="00DF4849" w:rsidRPr="005B2DA3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Presidente e Relator</w:t>
            </w:r>
          </w:p>
        </w:tc>
        <w:tc>
          <w:tcPr>
            <w:tcW w:w="5388" w:type="dxa"/>
            <w:hideMark/>
          </w:tcPr>
          <w:p w14:paraId="664E2B32" w14:textId="77777777" w:rsidR="00DF4849" w:rsidRPr="005B2DA3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5B2DA3">
              <w:rPr>
                <w:rFonts w:ascii="Arial" w:hAnsi="Arial" w:cs="Arial"/>
                <w:b/>
                <w:bCs/>
                <w:caps/>
              </w:rPr>
              <w:t>___________________________________</w:t>
            </w:r>
          </w:p>
          <w:p w14:paraId="5FDBFFD8" w14:textId="77777777" w:rsidR="00DF4849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Ver.</w:t>
            </w:r>
            <w:r>
              <w:rPr>
                <w:rFonts w:ascii="Arial" w:hAnsi="Arial" w:cs="Arial"/>
                <w:b/>
                <w:bCs/>
                <w:caps/>
              </w:rPr>
              <w:t xml:space="preserve"> adriano rodrigues da silva</w:t>
            </w:r>
          </w:p>
          <w:p w14:paraId="15F2E3C7" w14:textId="77777777" w:rsidR="00DF4849" w:rsidRPr="005B2DA3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97189E">
              <w:rPr>
                <w:rFonts w:ascii="Arial" w:hAnsi="Arial" w:cs="Arial"/>
                <w:b/>
                <w:bCs/>
              </w:rPr>
              <w:t>Vice-Presidente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616986E2" w14:textId="77777777" w:rsidR="00DF4849" w:rsidRDefault="00DF4849"/>
    <w:p w14:paraId="4885FB70" w14:textId="77777777" w:rsidR="00DF4849" w:rsidRDefault="00DF4849"/>
    <w:p w14:paraId="570BD20D" w14:textId="77777777" w:rsidR="00DF4849" w:rsidRPr="005B2DA3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</w:rPr>
      </w:pPr>
      <w:r w:rsidRPr="005B2DA3">
        <w:rPr>
          <w:rFonts w:ascii="Arial" w:hAnsi="Arial" w:cs="Arial"/>
          <w:b/>
          <w:bCs/>
        </w:rPr>
        <w:t>________________________________</w:t>
      </w:r>
      <w:r>
        <w:rPr>
          <w:rFonts w:ascii="Arial" w:hAnsi="Arial" w:cs="Arial"/>
          <w:b/>
          <w:bCs/>
        </w:rPr>
        <w:t>___</w:t>
      </w:r>
    </w:p>
    <w:p w14:paraId="7B8618CE" w14:textId="77777777" w:rsidR="00DF4849" w:rsidRPr="005B2DA3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</w:rPr>
      </w:pPr>
      <w:r w:rsidRPr="005B2DA3">
        <w:rPr>
          <w:rFonts w:ascii="Arial" w:hAnsi="Arial" w:cs="Arial"/>
          <w:b/>
          <w:bCs/>
        </w:rPr>
        <w:t xml:space="preserve">Ver. </w:t>
      </w:r>
      <w:r>
        <w:rPr>
          <w:rFonts w:ascii="Arial" w:hAnsi="Arial" w:cs="Arial"/>
          <w:b/>
          <w:bCs/>
        </w:rPr>
        <w:t>DANIEL VINCENSI</w:t>
      </w:r>
    </w:p>
    <w:p w14:paraId="6272A01A" w14:textId="50C22F48" w:rsidR="00DF4849" w:rsidRPr="005B2DA3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</w:rPr>
      </w:pPr>
      <w:r w:rsidRPr="005B2DA3">
        <w:rPr>
          <w:rFonts w:ascii="Arial" w:hAnsi="Arial" w:cs="Arial"/>
          <w:b/>
          <w:bCs/>
        </w:rPr>
        <w:t>Membro</w:t>
      </w:r>
      <w:r>
        <w:rPr>
          <w:rFonts w:ascii="Arial" w:hAnsi="Arial" w:cs="Arial"/>
          <w:b/>
          <w:bCs/>
        </w:rPr>
        <w:t xml:space="preserve"> </w:t>
      </w:r>
    </w:p>
    <w:p w14:paraId="20872C5F" w14:textId="286868B7" w:rsidR="00364C13" w:rsidRDefault="0085453D">
      <w:r>
        <w:t xml:space="preserve"> </w:t>
      </w:r>
    </w:p>
    <w:sectPr w:rsidR="00364C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73B73"/>
    <w:multiLevelType w:val="hybridMultilevel"/>
    <w:tmpl w:val="7E667B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41B5B"/>
    <w:multiLevelType w:val="hybridMultilevel"/>
    <w:tmpl w:val="9654ACF4"/>
    <w:lvl w:ilvl="0" w:tplc="37F8991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77622B4"/>
    <w:multiLevelType w:val="hybridMultilevel"/>
    <w:tmpl w:val="FE162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A121A"/>
    <w:multiLevelType w:val="hybridMultilevel"/>
    <w:tmpl w:val="F6EEB8D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E6E79"/>
    <w:multiLevelType w:val="hybridMultilevel"/>
    <w:tmpl w:val="1988CB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3032D"/>
    <w:multiLevelType w:val="hybridMultilevel"/>
    <w:tmpl w:val="0832B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30428"/>
    <w:multiLevelType w:val="hybridMultilevel"/>
    <w:tmpl w:val="58D2CB7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321900">
    <w:abstractNumId w:val="3"/>
  </w:num>
  <w:num w:numId="2" w16cid:durableId="995376870">
    <w:abstractNumId w:val="6"/>
  </w:num>
  <w:num w:numId="3" w16cid:durableId="2020229190">
    <w:abstractNumId w:val="2"/>
  </w:num>
  <w:num w:numId="4" w16cid:durableId="974145648">
    <w:abstractNumId w:val="0"/>
  </w:num>
  <w:num w:numId="5" w16cid:durableId="763959832">
    <w:abstractNumId w:val="5"/>
  </w:num>
  <w:num w:numId="6" w16cid:durableId="1607998700">
    <w:abstractNumId w:val="4"/>
  </w:num>
  <w:num w:numId="7" w16cid:durableId="92669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E92"/>
    <w:rsid w:val="000043E9"/>
    <w:rsid w:val="0001364A"/>
    <w:rsid w:val="001E3E92"/>
    <w:rsid w:val="00277997"/>
    <w:rsid w:val="002B7F19"/>
    <w:rsid w:val="0035506C"/>
    <w:rsid w:val="00364C13"/>
    <w:rsid w:val="00424856"/>
    <w:rsid w:val="00455252"/>
    <w:rsid w:val="00477B7D"/>
    <w:rsid w:val="00504ABE"/>
    <w:rsid w:val="005058AE"/>
    <w:rsid w:val="00553E36"/>
    <w:rsid w:val="006422B0"/>
    <w:rsid w:val="007D57E6"/>
    <w:rsid w:val="0083504D"/>
    <w:rsid w:val="0085453D"/>
    <w:rsid w:val="00873F8C"/>
    <w:rsid w:val="00921522"/>
    <w:rsid w:val="00995A5F"/>
    <w:rsid w:val="00A06CC8"/>
    <w:rsid w:val="00AD1711"/>
    <w:rsid w:val="00BF6B51"/>
    <w:rsid w:val="00C50CF2"/>
    <w:rsid w:val="00CB50BF"/>
    <w:rsid w:val="00D5080D"/>
    <w:rsid w:val="00D712C8"/>
    <w:rsid w:val="00DF4849"/>
    <w:rsid w:val="00DF6BB7"/>
    <w:rsid w:val="00F80DF1"/>
    <w:rsid w:val="00F80F1E"/>
    <w:rsid w:val="00FC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24847"/>
  <w15:chartTrackingRefBased/>
  <w15:docId w15:val="{8B094DCF-B830-4B23-A646-83EFF361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E3E9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5A5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A5F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DF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691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4</cp:revision>
  <cp:lastPrinted>2024-06-06T11:49:00Z</cp:lastPrinted>
  <dcterms:created xsi:type="dcterms:W3CDTF">2024-06-06T11:54:00Z</dcterms:created>
  <dcterms:modified xsi:type="dcterms:W3CDTF">2024-06-06T16:38:00Z</dcterms:modified>
</cp:coreProperties>
</file>