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83" w:rsidRDefault="00CC7D83" w:rsidP="00CC7D83">
      <w:pPr>
        <w:spacing w:after="0" w:line="240" w:lineRule="auto"/>
        <w:jc w:val="center"/>
        <w:rPr>
          <w:rFonts w:ascii="Arial" w:hAnsi="Arial" w:cs="Arial"/>
          <w:b/>
          <w:sz w:val="21"/>
          <w:szCs w:val="20"/>
          <w:lang w:eastAsia="ar-SA"/>
        </w:rPr>
      </w:pPr>
    </w:p>
    <w:p w:rsid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1"/>
          <w:szCs w:val="20"/>
          <w:lang w:eastAsia="ar-SA"/>
        </w:rPr>
      </w:pPr>
    </w:p>
    <w:p w:rsid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1"/>
          <w:szCs w:val="20"/>
          <w:lang w:eastAsia="ar-SA"/>
        </w:rPr>
      </w:pPr>
    </w:p>
    <w:p w:rsid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1"/>
          <w:szCs w:val="20"/>
          <w:lang w:eastAsia="ar-SA"/>
        </w:rPr>
      </w:pPr>
    </w:p>
    <w:p w:rsid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1"/>
          <w:szCs w:val="20"/>
          <w:lang w:eastAsia="ar-SA"/>
        </w:rPr>
      </w:pPr>
    </w:p>
    <w:p w:rsidR="00CC7D83" w:rsidRP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C25FDF">
        <w:rPr>
          <w:rFonts w:ascii="Arial" w:hAnsi="Arial" w:cs="Arial"/>
          <w:b/>
          <w:sz w:val="24"/>
          <w:szCs w:val="24"/>
          <w:lang w:eastAsia="ar-SA"/>
        </w:rPr>
        <w:t>PORTARIA Nº 40/2022</w:t>
      </w:r>
    </w:p>
    <w:p w:rsidR="00C25FDF" w:rsidRP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25FDF" w:rsidRP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25FDF" w:rsidRPr="00C25FDF" w:rsidRDefault="00C25FDF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left="5387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Designa a servidora BRUNA ZAMBOM para atuar como fiscal de Contrato Administrativo.</w:t>
      </w:r>
    </w:p>
    <w:p w:rsidR="00C25FDF" w:rsidRPr="00C25FDF" w:rsidRDefault="00C25FDF" w:rsidP="00C25FDF">
      <w:pPr>
        <w:spacing w:after="0" w:line="240" w:lineRule="auto"/>
        <w:ind w:left="5387"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CERINEU JOSÉ MANTOVANI, Presidente da Câmara Municipal de Vereadores, no uso de suas atribuições legais, e de acordo com o disposto na Lei nº 8.666, de 21 de junho de 1993, determina: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 xml:space="preserve">Art. 1º Locação de software, Hospedagem do Site e Caixa de e-mail; O software será utilizado na publicação de informações e conteúdos através do site oficial da Câmara Municipal; Deverá ter capacidade de hospedagem ilimitada, suportando domínios como Portal Transparência; Ouvidoria e outros; ter certificado SSL; Caixa de E-mail ilimitadas e demais itens constantes nas normas de Transparência dos Portais; Acesso em Nuvem; Servidor para armazenamento  de dados ilimitados e em nuvem; Backup diário de </w:t>
      </w:r>
      <w:proofErr w:type="spellStart"/>
      <w:r w:rsidRPr="00C25FDF">
        <w:rPr>
          <w:rFonts w:ascii="Arial" w:hAnsi="Arial" w:cs="Arial"/>
          <w:sz w:val="24"/>
          <w:szCs w:val="24"/>
          <w:lang w:eastAsia="ar-SA"/>
        </w:rPr>
        <w:t>dados;Assessoria</w:t>
      </w:r>
      <w:proofErr w:type="spellEnd"/>
      <w:r w:rsidRPr="00C25FDF">
        <w:rPr>
          <w:rFonts w:ascii="Arial" w:hAnsi="Arial" w:cs="Arial"/>
          <w:sz w:val="24"/>
          <w:szCs w:val="24"/>
          <w:lang w:eastAsia="ar-SA"/>
        </w:rPr>
        <w:t xml:space="preserve"> Técnica para melhor desenvolvimento e atendimento às Normas da Transparência, onde inclui as publicações no Portal Oficial na Internet, sendo prestada à distância, utilizando as ferramentas que melhor convém para a execução do serviço. Assessoramento as normas da Lei da Transparência; - Assessoramento para as Transmissões da TV Câmara: O Assessoramento deverá ser prestado à distância, utilizando as ferramentas remotas, de áudio e vídeo disponíveis para a melhor produção e transmissão das Atividades da Câmara de Vereadores, constando a realização redes sociais no domínio do </w:t>
      </w:r>
      <w:proofErr w:type="spellStart"/>
      <w:r w:rsidRPr="00C25FDF">
        <w:rPr>
          <w:rFonts w:ascii="Arial" w:hAnsi="Arial" w:cs="Arial"/>
          <w:sz w:val="24"/>
          <w:szCs w:val="24"/>
          <w:lang w:eastAsia="ar-SA"/>
        </w:rPr>
        <w:t>facebook</w:t>
      </w:r>
      <w:proofErr w:type="spellEnd"/>
      <w:r w:rsidRPr="00C25FDF">
        <w:rPr>
          <w:rFonts w:ascii="Arial" w:hAnsi="Arial" w:cs="Arial"/>
          <w:sz w:val="24"/>
          <w:szCs w:val="24"/>
          <w:lang w:eastAsia="ar-SA"/>
        </w:rPr>
        <w:t xml:space="preserve">, </w:t>
      </w:r>
      <w:proofErr w:type="spellStart"/>
      <w:r w:rsidRPr="00C25FDF">
        <w:rPr>
          <w:rFonts w:ascii="Arial" w:hAnsi="Arial" w:cs="Arial"/>
          <w:sz w:val="24"/>
          <w:szCs w:val="24"/>
          <w:lang w:eastAsia="ar-SA"/>
        </w:rPr>
        <w:t>youtube</w:t>
      </w:r>
      <w:proofErr w:type="spellEnd"/>
      <w:r w:rsidRPr="00C25FDF">
        <w:rPr>
          <w:rFonts w:ascii="Arial" w:hAnsi="Arial" w:cs="Arial"/>
          <w:sz w:val="24"/>
          <w:szCs w:val="24"/>
          <w:lang w:eastAsia="ar-SA"/>
        </w:rPr>
        <w:t xml:space="preserve"> e </w:t>
      </w:r>
      <w:proofErr w:type="spellStart"/>
      <w:r w:rsidRPr="00C25FDF">
        <w:rPr>
          <w:rFonts w:ascii="Arial" w:hAnsi="Arial" w:cs="Arial"/>
          <w:sz w:val="24"/>
          <w:szCs w:val="24"/>
          <w:lang w:eastAsia="ar-SA"/>
        </w:rPr>
        <w:t>instagram</w:t>
      </w:r>
      <w:proofErr w:type="spellEnd"/>
      <w:r w:rsidRPr="00C25FDF">
        <w:rPr>
          <w:rFonts w:ascii="Arial" w:hAnsi="Arial" w:cs="Arial"/>
          <w:sz w:val="24"/>
          <w:szCs w:val="24"/>
          <w:lang w:eastAsia="ar-SA"/>
        </w:rPr>
        <w:t xml:space="preserve">; Migração de vídeos publicados no </w:t>
      </w:r>
      <w:proofErr w:type="spellStart"/>
      <w:r w:rsidRPr="00C25FDF">
        <w:rPr>
          <w:rFonts w:ascii="Arial" w:hAnsi="Arial" w:cs="Arial"/>
          <w:sz w:val="24"/>
          <w:szCs w:val="24"/>
          <w:lang w:eastAsia="ar-SA"/>
        </w:rPr>
        <w:t>facebook</w:t>
      </w:r>
      <w:proofErr w:type="spellEnd"/>
      <w:r w:rsidRPr="00C25FDF">
        <w:rPr>
          <w:rFonts w:ascii="Arial" w:hAnsi="Arial" w:cs="Arial"/>
          <w:sz w:val="24"/>
          <w:szCs w:val="24"/>
          <w:lang w:eastAsia="ar-SA"/>
        </w:rPr>
        <w:t xml:space="preserve"> para o site oficial da Câmara de Vereadores; Formulação gráfica e estrutural de novo Website Oficial para a Câmara Municipal de Vereadores de Pejuçara em conformidade com as exigências de acesso à informação do Tribunal de Contas do Estado do Rio Grande do Sul; Migração de todos os dados e informações presentes no website em funcionamento, até a implantação do novo website; Manutenção técnica do website; Ajustes e adequações às novas exigências e legislações futuras; Prestação de serviços com hospedagem, suporte e manutenção de website; Licenciamento de software de controle legislativo, originado do Processo Administrativo nº 02/2022 e Dispensa de Licitação nº 02/2022.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Art. 2º O fiscal deverá anotar, em registro próprio, todas as ocorrências relacionadas com a execução do contrato, determinando o que for necessário à regularização das faltas ou defeitos observados.</w:t>
      </w: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§1º As decisões ou providências que ultrapassem a competência fiscal, deverão ser solicitadas à autoridade superior em tempo hábil para adoção das medidas cabíveis.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§2º Em caso de descumprimento contratual, o fiscal deverá informar imediatamente a autoridade superior, para à adoção das providências necessárias, inclusive a abertura de processo administrativo especial – PAE.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Art. 3º O fiscal poderá solicitar, a qualquer tempo, a contratação de terceiros para assisti-lo e subsidiá-lo de informações pertinentes para o desempenho das suas atribuições.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Parágrafo único: O fiscal também poderá realizar diligências, bem como, solicitar pareceres que se fizerem necessários ao regular desempenho das atribuições.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Art. 4º Esta Portaria entra em vigor na data de sua publicação.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ab/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Câmara Municipal de Vereadores de Pejuçara/RS, 27 de abril de 2022.</w:t>
      </w: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center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______________</w:t>
      </w:r>
      <w:r>
        <w:rPr>
          <w:rFonts w:ascii="Arial" w:hAnsi="Arial" w:cs="Arial"/>
          <w:sz w:val="24"/>
          <w:szCs w:val="24"/>
          <w:lang w:eastAsia="ar-SA"/>
        </w:rPr>
        <w:t>_____________</w:t>
      </w:r>
    </w:p>
    <w:p w:rsidR="00C25FDF" w:rsidRPr="00C25FDF" w:rsidRDefault="00C25FDF" w:rsidP="00C25FDF">
      <w:pPr>
        <w:spacing w:after="0" w:line="240" w:lineRule="auto"/>
        <w:ind w:firstLine="851"/>
        <w:jc w:val="center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CERINEU JOSÉ MANTOVANI</w:t>
      </w:r>
    </w:p>
    <w:p w:rsidR="00C25FDF" w:rsidRPr="00C25FDF" w:rsidRDefault="00C25FDF" w:rsidP="00C25FDF">
      <w:pPr>
        <w:spacing w:after="0" w:line="240" w:lineRule="auto"/>
        <w:ind w:firstLine="851"/>
        <w:jc w:val="center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PRESIDENTE DA CÂMARA DE VEREADORES DE PEJUÇARA/RS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Registre-se e Publique-se</w:t>
      </w:r>
    </w:p>
    <w:p w:rsidR="00C25FDF" w:rsidRPr="00C25FDF" w:rsidRDefault="00C25FDF" w:rsidP="00C25FD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             </w:t>
      </w:r>
      <w:bookmarkStart w:id="0" w:name="_GoBack"/>
      <w:bookmarkEnd w:id="0"/>
      <w:r w:rsidRPr="00C25FDF">
        <w:rPr>
          <w:rFonts w:ascii="Arial" w:hAnsi="Arial" w:cs="Arial"/>
          <w:sz w:val="24"/>
          <w:szCs w:val="24"/>
          <w:lang w:eastAsia="ar-SA"/>
        </w:rPr>
        <w:t>CERINEU JOSE MANTOVANI</w:t>
      </w:r>
    </w:p>
    <w:p w:rsidR="00C25FDF" w:rsidRPr="00C25FDF" w:rsidRDefault="00C25FDF" w:rsidP="00C25FD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ar-SA"/>
        </w:rPr>
      </w:pPr>
      <w:r w:rsidRPr="00C25FDF">
        <w:rPr>
          <w:rFonts w:ascii="Arial" w:hAnsi="Arial" w:cs="Arial"/>
          <w:sz w:val="24"/>
          <w:szCs w:val="24"/>
          <w:lang w:eastAsia="ar-SA"/>
        </w:rPr>
        <w:t>Presidente da Câmara Municipal de Vereadores</w:t>
      </w:r>
    </w:p>
    <w:p w:rsidR="00CC7D83" w:rsidRPr="00C25FDF" w:rsidRDefault="00CC7D83" w:rsidP="00CC7D83">
      <w:pPr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4808B5" w:rsidRPr="00C25FDF" w:rsidRDefault="004808B5">
      <w:pPr>
        <w:rPr>
          <w:sz w:val="24"/>
          <w:szCs w:val="24"/>
        </w:rPr>
      </w:pPr>
    </w:p>
    <w:sectPr w:rsidR="004808B5" w:rsidRPr="00C25FDF" w:rsidSect="004808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83"/>
    <w:rsid w:val="004808B5"/>
    <w:rsid w:val="004C56C0"/>
    <w:rsid w:val="006E0D92"/>
    <w:rsid w:val="00A916DC"/>
    <w:rsid w:val="00C25FDF"/>
    <w:rsid w:val="00C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637F9"/>
  <w15:docId w15:val="{4056DD55-0D03-4935-ACD8-2140C99F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D83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3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Camara1</cp:lastModifiedBy>
  <cp:revision>3</cp:revision>
  <cp:lastPrinted>2022-04-27T19:11:00Z</cp:lastPrinted>
  <dcterms:created xsi:type="dcterms:W3CDTF">2022-04-27T19:05:00Z</dcterms:created>
  <dcterms:modified xsi:type="dcterms:W3CDTF">2022-04-27T19:15:00Z</dcterms:modified>
</cp:coreProperties>
</file>